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EF" w:rsidRPr="00897345" w:rsidRDefault="00D407EF" w:rsidP="00D407EF">
      <w:pPr>
        <w:autoSpaceDN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>Приложение 18</w:t>
      </w:r>
    </w:p>
    <w:p w:rsidR="00D407EF" w:rsidRPr="00897345" w:rsidRDefault="00D407EF" w:rsidP="00D407EF">
      <w:pPr>
        <w:autoSpaceDN/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D407EF" w:rsidRPr="00897345" w:rsidRDefault="00D407EF" w:rsidP="00D407EF">
      <w:pPr>
        <w:autoSpaceDN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  <w:r w:rsidRPr="00897345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 «Искусство (отечественная и мировая художественная культура)»</w:t>
      </w:r>
    </w:p>
    <w:p w:rsidR="00D407EF" w:rsidRPr="00897345" w:rsidRDefault="00D407EF" w:rsidP="00D407EF">
      <w:pPr>
        <w:autoSpaceDN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D407EF" w:rsidRPr="00897345" w:rsidRDefault="00D407EF" w:rsidP="00D407EF">
      <w:pPr>
        <w:autoSpaceDN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</w:rPr>
        <w:t xml:space="preserve">1. </w:t>
      </w: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Учебные программы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>В 2020/2021 учебном году используются следующие учебные программы:</w:t>
      </w:r>
    </w:p>
    <w:tbl>
      <w:tblPr>
        <w:tblStyle w:val="12"/>
        <w:tblpPr w:leftFromText="180" w:rightFromText="180" w:vertAnchor="text" w:horzAnchor="margin" w:tblpXSpec="center" w:tblpY="264"/>
        <w:tblW w:w="8330" w:type="dxa"/>
        <w:tblLayout w:type="fixed"/>
        <w:tblLook w:val="04A0" w:firstRow="1" w:lastRow="0" w:firstColumn="1" w:lastColumn="0" w:noHBand="0" w:noVBand="1"/>
      </w:tblPr>
      <w:tblGrid>
        <w:gridCol w:w="2153"/>
        <w:gridCol w:w="1235"/>
        <w:gridCol w:w="1235"/>
        <w:gridCol w:w="1236"/>
        <w:gridCol w:w="1235"/>
        <w:gridCol w:w="1236"/>
      </w:tblGrid>
      <w:tr w:rsidR="00D407EF" w:rsidRPr="00897345" w:rsidTr="00EA333A">
        <w:trPr>
          <w:trHeight w:val="621"/>
        </w:trPr>
        <w:tc>
          <w:tcPr>
            <w:tcW w:w="2153" w:type="dxa"/>
            <w:vMerge w:val="restart"/>
            <w:vAlign w:val="center"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be-BY"/>
              </w:rPr>
            </w:pPr>
            <w:r w:rsidRPr="00897345">
              <w:rPr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235" w:type="dxa"/>
            <w:vMerge w:val="restart"/>
            <w:vAlign w:val="center"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en-US"/>
              </w:rPr>
            </w:pPr>
            <w:r w:rsidRPr="00897345">
              <w:rPr>
                <w:sz w:val="30"/>
                <w:szCs w:val="30"/>
                <w:lang w:val="en-US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en-US"/>
              </w:rPr>
            </w:pPr>
            <w:r w:rsidRPr="00897345">
              <w:rPr>
                <w:sz w:val="30"/>
                <w:szCs w:val="30"/>
                <w:lang w:val="en-US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en-US"/>
              </w:rPr>
            </w:pPr>
            <w:r w:rsidRPr="00897345">
              <w:rPr>
                <w:sz w:val="30"/>
                <w:szCs w:val="30"/>
                <w:lang w:val="en-US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en-US"/>
              </w:rPr>
            </w:pPr>
            <w:r w:rsidRPr="00897345">
              <w:rPr>
                <w:sz w:val="30"/>
                <w:szCs w:val="30"/>
                <w:lang w:val="en-US"/>
              </w:rPr>
              <w:t>VIII</w:t>
            </w:r>
          </w:p>
        </w:tc>
        <w:tc>
          <w:tcPr>
            <w:tcW w:w="1236" w:type="dxa"/>
            <w:vMerge w:val="restart"/>
            <w:vAlign w:val="center"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en-US"/>
              </w:rPr>
            </w:pPr>
            <w:r w:rsidRPr="00897345">
              <w:rPr>
                <w:sz w:val="30"/>
                <w:szCs w:val="30"/>
                <w:lang w:val="en-US"/>
              </w:rPr>
              <w:t>IX</w:t>
            </w:r>
          </w:p>
        </w:tc>
      </w:tr>
      <w:tr w:rsidR="00D407EF" w:rsidRPr="00897345" w:rsidTr="00EA333A">
        <w:trPr>
          <w:trHeight w:val="621"/>
        </w:trPr>
        <w:tc>
          <w:tcPr>
            <w:tcW w:w="2153" w:type="dxa"/>
            <w:vMerge/>
          </w:tcPr>
          <w:p w:rsidR="00D407EF" w:rsidRPr="00897345" w:rsidRDefault="00D407EF" w:rsidP="00EA333A">
            <w:pPr>
              <w:autoSpaceDN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235" w:type="dxa"/>
            <w:vMerge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36" w:type="dxa"/>
            <w:vMerge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36" w:type="dxa"/>
            <w:vMerge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D407EF" w:rsidRPr="00897345" w:rsidTr="00EA333A">
        <w:tc>
          <w:tcPr>
            <w:tcW w:w="2153" w:type="dxa"/>
          </w:tcPr>
          <w:p w:rsidR="00D407EF" w:rsidRPr="00897345" w:rsidRDefault="00D407EF" w:rsidP="00EA333A">
            <w:pPr>
              <w:autoSpaceDN/>
              <w:jc w:val="both"/>
              <w:rPr>
                <w:sz w:val="26"/>
                <w:szCs w:val="26"/>
                <w:lang w:val="be-BY"/>
              </w:rPr>
            </w:pPr>
            <w:r w:rsidRPr="00897345">
              <w:rPr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235" w:type="dxa"/>
            <w:vAlign w:val="center"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lang w:val="be-BY"/>
              </w:rPr>
            </w:pPr>
            <w:r w:rsidRPr="00897345">
              <w:rPr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5" w:type="dxa"/>
            <w:vAlign w:val="center"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  <w:highlight w:val="lightGray"/>
              </w:rPr>
            </w:pPr>
            <w:r w:rsidRPr="00897345">
              <w:rPr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6" w:type="dxa"/>
            <w:vAlign w:val="center"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</w:rPr>
            </w:pPr>
            <w:r w:rsidRPr="00897345">
              <w:rPr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5" w:type="dxa"/>
            <w:vAlign w:val="center"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</w:rPr>
            </w:pPr>
            <w:r w:rsidRPr="00897345">
              <w:rPr>
                <w:sz w:val="30"/>
                <w:szCs w:val="30"/>
                <w:lang w:val="be-BY"/>
              </w:rPr>
              <w:t>2018</w:t>
            </w:r>
          </w:p>
        </w:tc>
        <w:tc>
          <w:tcPr>
            <w:tcW w:w="1236" w:type="dxa"/>
            <w:vAlign w:val="center"/>
          </w:tcPr>
          <w:p w:rsidR="00D407EF" w:rsidRPr="00897345" w:rsidRDefault="00D407EF" w:rsidP="00EA333A">
            <w:pPr>
              <w:autoSpaceDN/>
              <w:jc w:val="center"/>
              <w:rPr>
                <w:sz w:val="30"/>
                <w:szCs w:val="30"/>
              </w:rPr>
            </w:pPr>
            <w:r w:rsidRPr="00897345">
              <w:rPr>
                <w:sz w:val="30"/>
                <w:szCs w:val="30"/>
                <w:lang w:val="be-BY"/>
              </w:rPr>
              <w:t>2019</w:t>
            </w:r>
          </w:p>
        </w:tc>
      </w:tr>
    </w:tbl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bookmarkStart w:id="0" w:name="_Hlk45259147"/>
      <w:r w:rsidRPr="00897345">
        <w:fldChar w:fldCharType="begin"/>
      </w:r>
      <w:r>
        <w:instrText>HYPERLINK "https://adu.by/ru/homepage/obrazovatelnyj-protsess-2020-2021-uchebnyj-god/obshchee-srednee-obrazovanie-2020-2021/304-uchebnye-predmety-v-xi-klassy-2020-2021/3823-iskusstvo-otechestvennaya-i-mirovaya-khudozhestvennaya-kul-tura.html"</w:instrText>
      </w:r>
      <w:r w:rsidRPr="00897345">
        <w:fldChar w:fldCharType="separate"/>
      </w:r>
      <w:r>
        <w:rPr>
          <w:rFonts w:ascii="Times New Roman" w:eastAsia="Calibri" w:hAnsi="Times New Roman" w:cs="Times New Roman"/>
          <w:i/>
          <w:color w:val="0563C1" w:themeColor="hyperlink"/>
          <w:sz w:val="30"/>
          <w:szCs w:val="30"/>
          <w:u w:val="single"/>
        </w:rPr>
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</w:r>
      <w:r w:rsidRPr="00897345">
        <w:rPr>
          <w:rFonts w:ascii="Times New Roman" w:eastAsia="Calibri" w:hAnsi="Times New Roman" w:cs="Times New Roman"/>
          <w:i/>
          <w:color w:val="0563C1" w:themeColor="hyperlink"/>
          <w:sz w:val="30"/>
          <w:szCs w:val="30"/>
          <w:u w:val="single"/>
        </w:rPr>
        <w:fldChar w:fldCharType="end"/>
      </w:r>
      <w:bookmarkEnd w:id="0"/>
      <w:r w:rsidRPr="0089734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2. </w:t>
      </w: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Учебные издания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897345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К 2020/2021 учебному году подготовлено новое издание для учителей серии </w:t>
      </w:r>
      <w:r w:rsidRPr="00897345">
        <w:rPr>
          <w:rFonts w:ascii="Times New Roman" w:eastAsia="Calibri" w:hAnsi="Times New Roman" w:cs="Times New Roman"/>
          <w:sz w:val="30"/>
          <w:szCs w:val="28"/>
        </w:rPr>
        <w:t>«Компетентностный подход»</w:t>
      </w:r>
      <w:r w:rsidRPr="00897345">
        <w:rPr>
          <w:rFonts w:ascii="Times New Roman" w:eastAsia="Calibri" w:hAnsi="Times New Roman" w:cs="Times New Roman"/>
          <w:sz w:val="30"/>
          <w:szCs w:val="28"/>
          <w:lang w:val="be-BY"/>
        </w:rPr>
        <w:t>: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>Колбышева</w:t>
      </w:r>
      <w:proofErr w:type="spellEnd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>, С.И. Искусство (отечественная и мировая художественная культура). 8-9 классы. Дидактические и диагностические материалы: пособие для учителей учреждений общ. ср. образования с бел</w:t>
      </w:r>
      <w:proofErr w:type="gramStart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proofErr w:type="gramEnd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рус. языками обучения / С.И. </w:t>
      </w:r>
      <w:proofErr w:type="spellStart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>Колбышева</w:t>
      </w:r>
      <w:proofErr w:type="spellEnd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[и др.]. – </w:t>
      </w:r>
      <w:proofErr w:type="gramStart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>Минск :</w:t>
      </w:r>
      <w:proofErr w:type="gramEnd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>Аверсэв</w:t>
      </w:r>
      <w:proofErr w:type="spellEnd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2020. – </w:t>
      </w:r>
      <w:r w:rsidRPr="00897345">
        <w:rPr>
          <w:rFonts w:ascii="Times New Roman" w:eastAsia="Calibri" w:hAnsi="Times New Roman" w:cs="Times New Roman"/>
          <w:sz w:val="30"/>
          <w:szCs w:val="30"/>
        </w:rPr>
        <w:t>157 с.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28"/>
        </w:rPr>
        <w:t>Полная информация об учебно-методическом обеспечении образовательного процесса по учебному предмету «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>Искусство (отечественная и мировая художественная культура)</w:t>
      </w:r>
      <w:r w:rsidRPr="00897345">
        <w:rPr>
          <w:rFonts w:ascii="Times New Roman" w:eastAsia="Calibri" w:hAnsi="Times New Roman" w:cs="Times New Roman"/>
          <w:sz w:val="30"/>
          <w:szCs w:val="28"/>
        </w:rPr>
        <w:t>» в 2020/2021 учебном году размещена на национальном образовательном портале: </w:t>
      </w:r>
      <w:hyperlink r:id="rId5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89734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3. Организация образовательного процесса при изучении учебного предмета на повышенном уровне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9734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lastRenderedPageBreak/>
        <w:t xml:space="preserve">На ІІ ступени общего среднего образования учебый предмет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«Искусство (отечественная и мировая художественная культура)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br/>
        <w:t>может изучаться на повышенном уровне в VIII и IX классах в объеме не более 2 дополнительных учебных часов в неделю. Рекомендации по организации изучения учебного предмета на повышенном уровне размещены на национальном образовательном портале: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6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89734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4. Календарно-тематическое планирование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>Согласно должностным обязанностям</w:t>
      </w:r>
      <w:proofErr w:type="gramEnd"/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«Искусство (отечественная и мировая художественная культура)». Данное КТП утверждается руководителем учреждения образования до начала учебного года. 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Учитель вправе использовать примерное КТП по учебному предмету «Искусство (отечественная и мировая художественная культура)»,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Аналогичным образом оформляется КТП при организации изучения на 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5. Особенности организации образовательного процесса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Учебные программы «Искусство (отечественная и мировая художественная культура)» 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для 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-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VI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классов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разработаны на основе принципа образно-тематической дифференциации. Основные </w:t>
      </w:r>
      <w:proofErr w:type="spellStart"/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смысло</w:t>
      </w:r>
      <w:proofErr w:type="spellEnd"/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-содержательные аспекты искусства – человек и окружающий его мир – необходимо доступно и выразительно раскрывать с опорой на эмоционально-чувственную сферу учащихся. Следует избегать информационных перегрузок, исключить заучивание наизусть теоретических сведений, дидактически нецелесообразные письменные работы. В центре урока искусства должен быть процесс восприятия художественного произведения, выявление образной системы, определение средств художественной выразительности. Рекомендуется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стимулировать учащихся к выражению своего отношения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к художественному произведению в устном высказывании, диалоговых формах работы, художественно-творческой деятельности.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Содержание учебного материала по предмету «Искусство (отечественная и мировая художественная культура)» для 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bookmarkStart w:id="1" w:name="_Hlk517419767"/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</w:t>
      </w:r>
      <w:bookmarkEnd w:id="1"/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является пропедевтическим, готовит учащихся к освоению учебного материала в 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Х классах.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Учебные программы «Искусство (отечественная и мировая художественная культура)»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для 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VII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-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I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Х классов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разработаны на основе историко-хронологического подхода. Учащиеся получают возможность соотносить художественные явления с основными историческими событиями, анализировать шедевры отечественной и мировой художественной культуры в контексте соответствующей исторической эпохи, наблюдать за изменениями основных тем, жанров, видов искусства, средств художественной выразительности в историко-культурной динамике. Значительную часть содержания учебных программ составляет искусство, созданное на белорусских землях.</w:t>
      </w:r>
    </w:p>
    <w:p w:rsidR="00D407EF" w:rsidRPr="00897345" w:rsidRDefault="00D407EF" w:rsidP="00D407EF">
      <w:pPr>
        <w:tabs>
          <w:tab w:val="left" w:pos="709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Обращаем особое внимание, что на изучение отечественной и мировой художественной культуры в 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897345">
        <w:rPr>
          <w:rFonts w:ascii="Times New Roman" w:eastAsia="Calibri" w:hAnsi="Times New Roman" w:cs="Times New Roman"/>
          <w:sz w:val="30"/>
          <w:szCs w:val="30"/>
        </w:rPr>
        <w:t>Х классе типовым учебным планом общего среднего образования отводится</w:t>
      </w:r>
      <w:r w:rsidRPr="00897345">
        <w:rPr>
          <w:rFonts w:ascii="Times New Roman" w:eastAsia="Calibri" w:hAnsi="Times New Roman" w:cs="Times New Roman"/>
          <w:b/>
          <w:sz w:val="30"/>
          <w:szCs w:val="30"/>
        </w:rPr>
        <w:t xml:space="preserve"> 17 часов 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из расчета 1 учебный час в неделю (учебный предмет изучается в 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полугодии). По содержанию темы носят </w:t>
      </w:r>
      <w:r w:rsidRPr="00897345">
        <w:rPr>
          <w:rFonts w:ascii="Times New Roman" w:eastAsia="Calibri" w:hAnsi="Times New Roman" w:cs="Times New Roman"/>
          <w:b/>
          <w:bCs/>
          <w:sz w:val="30"/>
          <w:szCs w:val="30"/>
        </w:rPr>
        <w:t>обзорный характер.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>П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учебному предмету «Искусство (отечественная и мировая художественная культура)» </w:t>
      </w:r>
      <w:r w:rsidRPr="00897345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домашние задания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учащихся</w:t>
      </w:r>
      <w:r w:rsidRPr="00897345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9734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не задаются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89734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89734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чебный материал должен быть усвоен на уроке.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дневник учащиеся записывают тему урока. Если на следующем уроке предусматривается практическая работа, то в скобках указываются художественные материалы, необходимые для ее выполнения. Например: </w:t>
      </w:r>
      <w:r w:rsidRPr="0089734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Красота в искусстве</w:t>
      </w:r>
      <w:r w:rsidRPr="00897345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 и жизни (а</w:t>
      </w:r>
      <w:r w:rsidRPr="0089734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кварель).</w:t>
      </w:r>
    </w:p>
    <w:p w:rsidR="00D407EF" w:rsidRPr="00897345" w:rsidRDefault="00D407EF" w:rsidP="00D407EF">
      <w:pPr>
        <w:autoSpaceDN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Аттестация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учащихся 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Х классов осуществляется</w:t>
      </w:r>
      <w:r w:rsidRPr="0089734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без выставления отметок в баллах</w:t>
      </w:r>
      <w:r w:rsidRPr="00897345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</w:p>
    <w:p w:rsidR="00D407EF" w:rsidRPr="00897345" w:rsidRDefault="00D407EF" w:rsidP="00D407EF">
      <w:pPr>
        <w:autoSpaceDN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Учащиеся 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учебному предмету «Искусство (отечественная и мировая художественная культура)» </w:t>
      </w:r>
      <w:r w:rsidRPr="00897345">
        <w:rPr>
          <w:rFonts w:ascii="Times New Roman" w:eastAsia="Times New Roman" w:hAnsi="Times New Roman" w:cs="Times New Roman"/>
          <w:sz w:val="30"/>
          <w:szCs w:val="30"/>
        </w:rPr>
        <w:t xml:space="preserve">проходят текущую и итоговую аттестацию. </w:t>
      </w:r>
    </w:p>
    <w:p w:rsidR="00D407EF" w:rsidRPr="00897345" w:rsidRDefault="00D407EF" w:rsidP="00D407EF">
      <w:pPr>
        <w:autoSpaceDN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результатам учебной деятельности учащихся 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учебному предмету «Искусство (отечественная и мировая художественная культура)»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раз в четверти</w:t>
      </w: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выставляется отметка </w:t>
      </w:r>
      <w:r w:rsidRPr="00897345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897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зачтено» </w:t>
      </w:r>
      <w:r w:rsidRPr="0089734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или</w:t>
      </w:r>
      <w:r w:rsidRPr="00897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«не</w:t>
      </w:r>
      <w:r w:rsidRPr="0089734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897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зачтено»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Тема или темы для проверки и оценки результатов учебной деятельности по учебному предмету, порядок проведения зачетного урока, место его проведения определяет учитель, осуществляющий образовательный процесс по учебному предмету. При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организации зачетного урока рекомендуется ориентироваться на художественно-практическую деятельность учащихся.</w:t>
      </w:r>
    </w:p>
    <w:p w:rsidR="00D407EF" w:rsidRPr="00897345" w:rsidRDefault="00D407EF" w:rsidP="00D407EF">
      <w:pPr>
        <w:widowControl w:val="0"/>
        <w:autoSpaceDE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Проведение зачетного урока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на правой странице классного журнала указывается дата проведения зачетного урока и тема (темы) зачетного урока </w:t>
      </w:r>
      <w:r w:rsidRPr="008973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r w:rsidRPr="008973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: 20.10. Зачетный урок по теме «…»). 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 отсутствии учащегося на зачетном уроке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осуществляет контроль результатов учебной деятельности этого учащегося в иные сроки. При этом отметка учащемуся в классный журнал выставляется в день проверки и оценки результатов его учебной деятельности.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734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Годовая отметка </w:t>
      </w: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>(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») 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учащимся 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выставляется по результатам итогового контроля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отметок по результатам контроля в четвертях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897345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предлагается </w:t>
      </w:r>
      <w:r w:rsidRPr="0089734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использовать учебные 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программы, утвержденные постановлением Министерства образования Республики Беларусь в 2020 году. </w:t>
      </w:r>
      <w:r w:rsidRPr="00897345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897345">
        <w:rPr>
          <w:rFonts w:ascii="Times New Roman" w:eastAsia="Calibri" w:hAnsi="Times New Roman" w:cs="Times New Roman"/>
          <w:sz w:val="30"/>
          <w:szCs w:val="30"/>
        </w:rPr>
        <w:t>размещены на наци</w:t>
      </w:r>
      <w:r w:rsidRPr="00897345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</w:t>
      </w:r>
      <w:r w:rsidRPr="00897345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образовательном портале:</w:t>
      </w:r>
      <w:r w:rsidRPr="00897345">
        <w:rPr>
          <w:color w:val="000000"/>
          <w:sz w:val="30"/>
          <w:szCs w:val="30"/>
          <w:lang w:val="be-BY" w:eastAsia="zh-CN"/>
        </w:rPr>
        <w:t xml:space="preserve"> </w:t>
      </w:r>
      <w:hyperlink r:id="rId7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89734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D407EF" w:rsidRPr="00897345" w:rsidRDefault="00D407EF" w:rsidP="00D407EF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6. Дополнительные ресурсы 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8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897345">
        <w:rPr>
          <w:rFonts w:ascii="Times New Roman" w:eastAsia="Calibri" w:hAnsi="Times New Roman" w:cs="Times New Roman"/>
          <w:i/>
          <w:sz w:val="30"/>
          <w:szCs w:val="30"/>
        </w:rPr>
        <w:t>;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897345">
        <w:rPr>
          <w:rFonts w:ascii="Times New Roman" w:eastAsia="Calibri" w:hAnsi="Times New Roman" w:cs="Times New Roman"/>
          <w:iCs/>
          <w:sz w:val="30"/>
          <w:szCs w:val="30"/>
        </w:rPr>
        <w:t xml:space="preserve">на информационном портале «Музеи мира» </w:t>
      </w:r>
      <w:hyperlink r:id="rId9" w:history="1">
        <w:r w:rsidRPr="00897345">
          <w:rPr>
            <w:rFonts w:ascii="Times New Roman" w:eastAsia="Calibri" w:hAnsi="Times New Roman" w:cs="Times New Roman"/>
            <w:i/>
            <w:iCs/>
            <w:color w:val="0563C1" w:themeColor="hyperlink"/>
            <w:sz w:val="30"/>
            <w:szCs w:val="30"/>
            <w:u w:val="single"/>
          </w:rPr>
          <w:t>https://muzei-mira.com</w:t>
        </w:r>
      </w:hyperlink>
      <w:r w:rsidRPr="00897345"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897345">
        <w:rPr>
          <w:rFonts w:ascii="Times New Roman" w:eastAsia="Calibri" w:hAnsi="Times New Roman" w:cs="Times New Roman"/>
          <w:iCs/>
          <w:sz w:val="30"/>
          <w:szCs w:val="30"/>
        </w:rPr>
        <w:t xml:space="preserve">на информационном портале «Музеи Беларуси» </w:t>
      </w:r>
      <w:hyperlink r:id="rId10" w:history="1">
        <w:r w:rsidRPr="00897345">
          <w:rPr>
            <w:rFonts w:ascii="Times New Roman" w:eastAsia="Calibri" w:hAnsi="Times New Roman" w:cs="Times New Roman"/>
            <w:i/>
            <w:iCs/>
            <w:color w:val="0563C1" w:themeColor="hyperlink"/>
            <w:sz w:val="30"/>
            <w:szCs w:val="30"/>
            <w:u w:val="single"/>
          </w:rPr>
          <w:t>http://museum.by</w:t>
        </w:r>
      </w:hyperlink>
      <w:r w:rsidRPr="00897345">
        <w:rPr>
          <w:rFonts w:ascii="Times New Roman" w:eastAsia="Calibri" w:hAnsi="Times New Roman" w:cs="Times New Roman"/>
          <w:i/>
          <w:iCs/>
          <w:color w:val="0563C1" w:themeColor="hyperlink"/>
          <w:sz w:val="30"/>
          <w:szCs w:val="30"/>
        </w:rPr>
        <w:t>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</w:rPr>
        <w:t>7. Организация методической работы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>Для организации деятельности методических формирований учителей, преподающих учебный предмет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культура)», 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2020/2021 учебном году предлагается единая тема </w:t>
      </w:r>
      <w:r w:rsidRPr="008973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«Совершенствование профессиональной компетентности педагога по вопросам организации учебно-познавательной деятельности учащихся».</w:t>
      </w:r>
    </w:p>
    <w:p w:rsidR="00D407EF" w:rsidRPr="00897345" w:rsidRDefault="00D407EF" w:rsidP="00D407EF">
      <w:pPr>
        <w:tabs>
          <w:tab w:val="left" w:pos="709"/>
        </w:tabs>
        <w:autoSpaceDN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В рамках организации методической работы с учителями, </w:t>
      </w:r>
      <w:r w:rsidRPr="00897345">
        <w:rPr>
          <w:rFonts w:ascii="Times New Roman" w:eastAsia="Calibri" w:hAnsi="Times New Roman" w:cs="Times New Roman"/>
          <w:sz w:val="30"/>
          <w:szCs w:val="30"/>
        </w:rPr>
        <w:t>преподающими учебный предмет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культура)»,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>в</w:t>
      </w:r>
      <w:r w:rsidRPr="00897345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20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>20</w:t>
      </w:r>
      <w:r w:rsidRPr="00897345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>/20</w:t>
      </w:r>
      <w:r w:rsidRPr="00897345">
        <w:rPr>
          <w:rFonts w:ascii="Times New Roman" w:eastAsia="Calibri" w:hAnsi="Times New Roman" w:cs="Times New Roman"/>
          <w:sz w:val="30"/>
          <w:szCs w:val="30"/>
          <w:lang w:eastAsia="x-none"/>
        </w:rPr>
        <w:t>21</w:t>
      </w:r>
      <w:r w:rsidRPr="00897345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учебном году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особое внимание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lastRenderedPageBreak/>
        <w:t xml:space="preserve">следует уделить созданию условий для самореализации учащихся в процессе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деятельности.</w:t>
      </w:r>
    </w:p>
    <w:p w:rsidR="00D407EF" w:rsidRPr="00897345" w:rsidRDefault="00D407EF" w:rsidP="00D407EF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Деятельность методических формирований планируется с учетом кадрового потенциала, анализа методической работы за предыдущий учебный год, актуальных проблем современного образования и имеющегося эффективного педагогического опыта учителей региона.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897345">
        <w:rPr>
          <w:rFonts w:ascii="Times New Roman" w:eastAsia="Calibri" w:hAnsi="Times New Roman" w:cs="Times New Roman"/>
          <w:i/>
          <w:sz w:val="30"/>
          <w:szCs w:val="30"/>
        </w:rPr>
        <w:t>августовских предметных секциях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рекомендуется обсудить следующие вопросы:</w:t>
      </w:r>
    </w:p>
    <w:p w:rsidR="00D407EF" w:rsidRPr="00897345" w:rsidRDefault="00D407EF" w:rsidP="00D407EF">
      <w:pPr>
        <w:numPr>
          <w:ilvl w:val="0"/>
          <w:numId w:val="1"/>
        </w:numPr>
        <w:shd w:val="clear" w:color="auto" w:fill="FFFFFF"/>
        <w:tabs>
          <w:tab w:val="left" w:pos="993"/>
        </w:tabs>
        <w:autoSpaceDN/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Нормативное правовое и научно-методическое обеспечение образовательного процесса в учреждениях общего среднего образования по </w:t>
      </w:r>
      <w:r w:rsidRPr="00897345">
        <w:rPr>
          <w:rFonts w:ascii="Times New Roman" w:eastAsia="Calibri" w:hAnsi="Times New Roman" w:cs="Times New Roman"/>
          <w:sz w:val="30"/>
          <w:szCs w:val="30"/>
        </w:rPr>
        <w:t>учебному предмету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отечественная и мировая художественная культура)»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в 2020/2021 учебном году:</w:t>
      </w:r>
    </w:p>
    <w:p w:rsidR="00D407EF" w:rsidRPr="00897345" w:rsidRDefault="00D407EF" w:rsidP="00D407EF">
      <w:pPr>
        <w:tabs>
          <w:tab w:val="left" w:pos="993"/>
          <w:tab w:val="left" w:pos="8315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>особенности организации образовательного процесса по учебному предмету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 в 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897345">
        <w:rPr>
          <w:rFonts w:ascii="Times New Roman" w:eastAsia="Calibri" w:hAnsi="Times New Roman" w:cs="Times New Roman"/>
          <w:sz w:val="30"/>
          <w:szCs w:val="30"/>
        </w:rPr>
        <w:t>–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классах;</w:t>
      </w:r>
    </w:p>
    <w:p w:rsidR="00D407EF" w:rsidRPr="00897345" w:rsidRDefault="00D407EF" w:rsidP="00D407EF">
      <w:pPr>
        <w:tabs>
          <w:tab w:val="left" w:pos="993"/>
          <w:tab w:val="left" w:pos="8315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>дидактический ресурс учебных изданий по учебному предмету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 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для </w:t>
      </w:r>
      <w:r w:rsidRPr="00897345">
        <w:rPr>
          <w:rFonts w:ascii="Times New Roman" w:eastAsia="Calibri" w:hAnsi="Times New Roman" w:cs="Times New Roman"/>
          <w:sz w:val="30"/>
          <w:szCs w:val="30"/>
        </w:rPr>
        <w:br/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897345">
        <w:rPr>
          <w:rFonts w:ascii="Times New Roman" w:eastAsia="Calibri" w:hAnsi="Times New Roman" w:cs="Times New Roman"/>
          <w:sz w:val="30"/>
          <w:szCs w:val="30"/>
        </w:rPr>
        <w:t>-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классов в области организации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 учащихся</w:t>
      </w:r>
      <w:r w:rsidRPr="0089734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D407EF" w:rsidRPr="00897345" w:rsidRDefault="00D407EF" w:rsidP="00D407EF">
      <w:pPr>
        <w:shd w:val="clear" w:color="auto" w:fill="FFFFFF"/>
        <w:tabs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содержание и учебно-методическое обеспечение программ факультативных занятий по </w:t>
      </w:r>
      <w:r w:rsidRPr="00897345">
        <w:rPr>
          <w:rFonts w:ascii="Times New Roman" w:eastAsia="Calibri" w:hAnsi="Times New Roman" w:cs="Times New Roman"/>
          <w:sz w:val="30"/>
          <w:szCs w:val="30"/>
        </w:rPr>
        <w:t>учебному предмету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 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-XI классов;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развитие читательской грамотности учащихся в рамках международной программы по оценке образовательных достижений учащихся (PISA) и рекомендации по результатам республиканского мониторинга качества образования;</w:t>
      </w:r>
    </w:p>
    <w:p w:rsidR="00D407EF" w:rsidRPr="00897345" w:rsidRDefault="00D407EF" w:rsidP="00D407EF">
      <w:pPr>
        <w:shd w:val="clear" w:color="auto" w:fill="FFFFFF"/>
        <w:tabs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научно-методическая поддержка образовательного процесса по учебному предмету 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</w:rPr>
        <w:t>«Искусство (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отечественная и мировая художественная культура)» в предметных научно-методических журналах.</w:t>
      </w:r>
    </w:p>
    <w:p w:rsidR="00D407EF" w:rsidRPr="00897345" w:rsidRDefault="00D407EF" w:rsidP="00D407EF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2. 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Анализ результатов работы методических формирований учителей, преподающих </w:t>
      </w:r>
      <w:r w:rsidRPr="00897345">
        <w:rPr>
          <w:rFonts w:ascii="Times New Roman" w:eastAsia="Calibri" w:hAnsi="Times New Roman" w:cs="Times New Roman"/>
          <w:sz w:val="30"/>
          <w:szCs w:val="30"/>
        </w:rPr>
        <w:t>учебный предмет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культура»), 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2019/2020 учебном году. Планирование работы методических формирований в 2020/2021 учебном году.</w:t>
      </w:r>
    </w:p>
    <w:p w:rsidR="00D407EF" w:rsidRPr="00897345" w:rsidRDefault="00D407EF" w:rsidP="00D407EF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 течение учебного года </w:t>
      </w:r>
      <w:r w:rsidRPr="00897345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>на заседаниях методических формирований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учителей, преподающих учебный предмет «Искусство (отечественная и мировая художественная культура»), рекомендуется рассмотреть следующие вопросы </w:t>
      </w:r>
      <w:r w:rsidRPr="00897345">
        <w:rPr>
          <w:rFonts w:ascii="Times New Roman" w:hAnsi="Times New Roman"/>
          <w:sz w:val="30"/>
          <w:szCs w:val="30"/>
          <w:lang w:val="be-BY"/>
        </w:rPr>
        <w:t xml:space="preserve">методики преподавания предмета </w:t>
      </w:r>
      <w:r w:rsidRPr="00897345">
        <w:rPr>
          <w:rFonts w:ascii="Times New Roman" w:hAnsi="Times New Roman" w:cs="Times New Roman"/>
          <w:sz w:val="28"/>
          <w:szCs w:val="28"/>
        </w:rPr>
        <w:t>с учетом эффективного педагогического опыта педагогов региона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:</w:t>
      </w:r>
    </w:p>
    <w:p w:rsidR="00D407EF" w:rsidRPr="00897345" w:rsidRDefault="00D407EF" w:rsidP="00D407EF">
      <w:pPr>
        <w:numPr>
          <w:ilvl w:val="0"/>
          <w:numId w:val="2"/>
        </w:numPr>
        <w:tabs>
          <w:tab w:val="left" w:pos="993"/>
          <w:tab w:val="left" w:pos="8315"/>
        </w:tabs>
        <w:autoSpaceDN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hAnsi="Times New Roman"/>
          <w:sz w:val="30"/>
          <w:szCs w:val="30"/>
          <w:lang w:val="be-BY"/>
        </w:rPr>
        <w:lastRenderedPageBreak/>
        <w:t xml:space="preserve">Современные подходы к организации учебно-познавательной деятельности учащихся 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уроках отечественной и мировой художественной культуры</w:t>
      </w:r>
      <w:r w:rsidRPr="00897345">
        <w:rPr>
          <w:rFonts w:ascii="Times New Roman" w:hAnsi="Times New Roman"/>
          <w:sz w:val="30"/>
          <w:szCs w:val="30"/>
          <w:lang w:val="be-BY"/>
        </w:rPr>
        <w:t>.</w:t>
      </w:r>
    </w:p>
    <w:p w:rsidR="00D407EF" w:rsidRPr="00897345" w:rsidRDefault="00D407EF" w:rsidP="00D407EF">
      <w:pPr>
        <w:tabs>
          <w:tab w:val="left" w:pos="709"/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2. 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Внедрение в образовательный процесс современных методов, приемов и технологий, обеспечивающих продуктивную деятельность учащихся на учебных занятиях по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культуре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D407EF" w:rsidRPr="00897345" w:rsidRDefault="00D407EF" w:rsidP="00D407EF">
      <w:pPr>
        <w:tabs>
          <w:tab w:val="left" w:pos="709"/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3. С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оздание условий для творческой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самореализации учащихся в процессе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уроках отечественной и мировой художественной культуры.</w:t>
      </w:r>
    </w:p>
    <w:p w:rsidR="00D407EF" w:rsidRPr="00897345" w:rsidRDefault="00D407EF" w:rsidP="00D407EF">
      <w:pPr>
        <w:tabs>
          <w:tab w:val="left" w:pos="709"/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3. Реализация принципов педагогики искусства в целях развития творческого потенциала и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самореализации учащихся в процессе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уроках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культуры.</w:t>
      </w:r>
    </w:p>
    <w:p w:rsidR="00D407EF" w:rsidRPr="00897345" w:rsidRDefault="00D407EF" w:rsidP="00D407EF">
      <w:pPr>
        <w:tabs>
          <w:tab w:val="left" w:pos="709"/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4. 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О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рганизация контроля и оценки результатов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на основе безотметочного обучения на уроках отечественной и мировой художественной культуры.</w:t>
      </w:r>
    </w:p>
    <w:p w:rsidR="00D407EF" w:rsidRPr="00897345" w:rsidRDefault="00D407EF" w:rsidP="00D407EF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6. </w:t>
      </w:r>
      <w:r w:rsidRPr="00897345">
        <w:rPr>
          <w:rFonts w:ascii="Times New Roman" w:eastAsia="Calibri" w:hAnsi="Times New Roman" w:cs="Times New Roman"/>
          <w:sz w:val="30"/>
          <w:szCs w:val="30"/>
          <w:lang w:val="be-BY"/>
        </w:rPr>
        <w:t>Организация учебно-познавательной деятельности учащихся на учебных занятиях по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учебному предмету «Искусство (отечественная и мировая художественная культура») посредством и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нформационно-коммуникационных технологий как ресурса для реализации современных дидактических подходов.</w:t>
      </w:r>
    </w:p>
    <w:p w:rsidR="00D407EF" w:rsidRPr="00897345" w:rsidRDefault="00D407EF" w:rsidP="00D407EF">
      <w:pPr>
        <w:tabs>
          <w:tab w:val="left" w:pos="709"/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7. 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Формирование духовно-нравственной культуры и патриотическое воспитание учащихся в процессе изучения белорусской художественной культуры, региональных культурных традиций в современном социокультурном контексте на учебных занятиях по отечественной и мировой художественной культуре (в рамках Года малой родины в Беларуси).</w:t>
      </w:r>
    </w:p>
    <w:p w:rsidR="00D407EF" w:rsidRPr="00897345" w:rsidRDefault="00D407EF" w:rsidP="00D407EF">
      <w:pPr>
        <w:tabs>
          <w:tab w:val="left" w:pos="709"/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8. П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роцесс подготовки к аттестации, квалификационному экзамену как условие непрерывного развития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профессиональной компетентности</w:t>
      </w:r>
      <w:r w:rsidRPr="00897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учителя отечественной и мировой художественной культуры.</w:t>
      </w:r>
    </w:p>
    <w:p w:rsidR="00D407EF" w:rsidRDefault="00D407EF" w:rsidP="00D407EF">
      <w:pPr>
        <w:tabs>
          <w:tab w:val="left" w:pos="142"/>
          <w:tab w:val="left" w:pos="993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На сайте Государственного учреждения образования «Академия последипломного образования» (</w:t>
      </w:r>
      <w:hyperlink r:id="rId11" w:history="1">
        <w:r w:rsidRPr="00897345">
          <w:rPr>
            <w:rFonts w:ascii="Times New Roman" w:hAnsi="Times New Roman" w:cs="Times New Roman"/>
            <w:i/>
            <w:color w:val="0563C1" w:themeColor="hyperlink"/>
            <w:sz w:val="30"/>
            <w:szCs w:val="30"/>
            <w:u w:val="single"/>
          </w:rPr>
          <w:t>www.academy.edu.by</w:t>
        </w:r>
      </w:hyperlink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размещены подробные рекомендации по содержанию и организации методической работы с учителями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отечественной и мировой художественной культуры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в 2020/2021 учебном году, тематика семинаров и повышения квалификации.</w:t>
      </w:r>
    </w:p>
    <w:p w:rsidR="00D407EF" w:rsidRDefault="00D407EF">
      <w:bookmarkStart w:id="2" w:name="_GoBack"/>
      <w:bookmarkEnd w:id="2"/>
    </w:p>
    <w:sectPr w:rsidR="00D4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7131"/>
    <w:multiLevelType w:val="hybridMultilevel"/>
    <w:tmpl w:val="4F32A02E"/>
    <w:lvl w:ilvl="0" w:tplc="7EBA337A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EF"/>
    <w:rsid w:val="00D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D56B-7A54-4BEE-8627-3DA5D4F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7EF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23-iskusstvo-otechestvennaya-i-mirovaya-khudozhestvennaya-kul-tur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23-iskusstvo-otechestvennaya-i-mirovaya-khudozhestvennaya-kul-tur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homepage/obrazovatelnyj-protsess-2020-2021-uchebnyj-god/obshchee-srednee-obrazovanie-2020-2021/304-uchebnye-predmety-v-xi-klassy-2020-2021/3823-iskusstvo-otechestvennaya-i-mirovaya-khudozhestvennaya-kul-tura.html" TargetMode="External"/><Relationship Id="rId11" Type="http://schemas.openxmlformats.org/officeDocument/2006/relationships/hyperlink" Target="http://www.academy.edu.by/" TargetMode="External"/><Relationship Id="rId5" Type="http://schemas.openxmlformats.org/officeDocument/2006/relationships/hyperlink" Target="https://adu.by/ru/homepage/obrazovatelnyj-protsess-2020-2021-uchebnyj-god/obshchee-srednee-obrazovanie-2020-2021/304-uchebnye-predmety-v-xi-klassy-2020-2021/3823-iskusstvo-otechestvennaya-i-mirovaya-khudozhestvennaya-kul-tura.html" TargetMode="External"/><Relationship Id="rId10" Type="http://schemas.openxmlformats.org/officeDocument/2006/relationships/hyperlink" Target="http://museum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i-mir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2129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2020-07-14T13:33:00Z</dcterms:created>
  <dcterms:modified xsi:type="dcterms:W3CDTF">2020-07-14T13:35:00Z</dcterms:modified>
</cp:coreProperties>
</file>